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sz w:val="32"/>
          <w:szCs w:val="40"/>
        </w:rPr>
      </w:pPr>
      <w:bookmarkStart w:id="0" w:name="_GoBack"/>
      <w:bookmarkEnd w:id="0"/>
      <w:r>
        <w:rPr>
          <w:rFonts w:hint="default"/>
          <w:sz w:val="32"/>
          <w:szCs w:val="40"/>
        </w:rPr>
        <w:t>药物临床试验归档文件目录</w:t>
      </w:r>
      <w:r>
        <w:rPr>
          <w:rFonts w:hint="eastAsia"/>
          <w:sz w:val="32"/>
          <w:szCs w:val="40"/>
        </w:rPr>
        <w:t>（Ⅰ期）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项目编号</w:t>
            </w:r>
          </w:p>
        </w:tc>
        <w:tc>
          <w:tcPr>
            <w:tcW w:w="6571" w:type="dxa"/>
          </w:tcPr>
          <w:p>
            <w:pPr>
              <w:widowControl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正式□ 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6571" w:type="dxa"/>
          </w:tcPr>
          <w:p>
            <w:pPr>
              <w:widowControl w:val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申办者</w:t>
            </w:r>
          </w:p>
        </w:tc>
        <w:tc>
          <w:tcPr>
            <w:tcW w:w="6571" w:type="dxa"/>
          </w:tcPr>
          <w:p>
            <w:pPr>
              <w:widowControl w:val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合同研究组织CRO</w:t>
            </w:r>
          </w:p>
        </w:tc>
        <w:tc>
          <w:tcPr>
            <w:tcW w:w="6571" w:type="dxa"/>
          </w:tcPr>
          <w:p>
            <w:pPr>
              <w:widowControl w:val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主要研究者</w:t>
            </w:r>
          </w:p>
        </w:tc>
        <w:tc>
          <w:tcPr>
            <w:tcW w:w="6571" w:type="dxa"/>
          </w:tcPr>
          <w:p>
            <w:pPr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</w:tbl>
    <w:tbl>
      <w:tblPr>
        <w:tblStyle w:val="4"/>
        <w:tblpPr w:leftFromText="180" w:rightFromText="180" w:vertAnchor="text" w:horzAnchor="page" w:tblpX="836" w:tblpY="239"/>
        <w:tblOverlap w:val="never"/>
        <w:tblW w:w="10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917"/>
        <w:gridCol w:w="1065"/>
        <w:gridCol w:w="540"/>
        <w:gridCol w:w="78"/>
        <w:gridCol w:w="584"/>
        <w:gridCol w:w="4"/>
        <w:gridCol w:w="54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序号</w:t>
            </w:r>
          </w:p>
        </w:tc>
        <w:tc>
          <w:tcPr>
            <w:tcW w:w="4917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文件形式</w:t>
            </w: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jc w:val="both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</w:p>
        </w:tc>
        <w:tc>
          <w:tcPr>
            <w:tcW w:w="4917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NA</w:t>
            </w: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临床试验基本信息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1.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临床试验立项申请表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1.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临床试验协议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1.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财务往来文件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经费来源说明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伦理费发票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项目经费发票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受试者银行卡信息登记表（含身份证、银行卡复印件）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.5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受试者补助网络转账电子回执单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b/>
                <w:bCs/>
              </w:rPr>
              <w:t>申办单位资质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2.1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申办单位资质（生产许可证、营业执照、GMP证书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</w:rPr>
              <w:t>进口证书等）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2.2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CRO及CRA的资质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</w:rPr>
            </w:pPr>
            <w:r>
              <w:t>2.3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分析检测单位资质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2.4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数据及统计单位资质证明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2.5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SMO资质及CRC资质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2.6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冷链运输单位资质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b/>
                <w:bCs/>
              </w:rPr>
              <w:t>临床试验研究人员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3.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临床试验研究人员分工授权签名表及更新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3.</w:t>
            </w:r>
            <w: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研究人员履历及资质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3.3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启动会培训（会议纪要、培训PPT、签到表）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3.4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lang w:val="en-US" w:eastAsia="zh-CN"/>
              </w:rPr>
              <w:t>EDC上线培训</w:t>
            </w:r>
            <w:r>
              <w:rPr>
                <w:rFonts w:hint="eastAsia"/>
              </w:rPr>
              <w:t>（签到表）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伦理委员会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伦理审评沟通函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4.2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lang w:val="en-US" w:eastAsia="zh-CN"/>
              </w:rPr>
              <w:t>国家局批件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lang w:val="en-US" w:eastAsia="zh-CN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伦理委员会批件（含意见）、成员名单及签到表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伦理委员会通信及备案文件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b/>
                <w:bCs/>
              </w:rPr>
              <w:t>临床试验文件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临床试验方案/修正案/一般性改变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5.</w:t>
            </w:r>
            <w: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研究者手册/及更新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  <w: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受试者知情同意书及更新（模版）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5.</w:t>
            </w:r>
            <w:r>
              <w:t>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受试者招募广告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  <w:r>
              <w:t>5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原始医疗文件（模版）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5.</w:t>
            </w:r>
            <w:r>
              <w:t>6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CRF样表或者EDC导出的CRF样表/及更新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rFonts w:hint="eastAsia"/>
                <w:b/>
                <w:bCs/>
              </w:rPr>
              <w:t>实验室文件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  <w:r>
              <w:t>.1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实验室正常值范围及更新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tabs>
                <w:tab w:val="center" w:pos="216"/>
              </w:tabs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6</w:t>
            </w:r>
            <w:r>
              <w:t>.2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/>
              </w:rPr>
              <w:t>实验室资质证书/证明及更新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tabs>
                <w:tab w:val="center" w:pos="216"/>
              </w:tabs>
              <w:spacing w:line="240" w:lineRule="auto"/>
              <w:jc w:val="center"/>
            </w:pPr>
            <w:r>
              <w:rPr>
                <w:rFonts w:hint="eastAsia"/>
              </w:rPr>
              <w:t>6.3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/>
              </w:rPr>
              <w:t>药筛试剂盒资质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  <w:b/>
              </w:rPr>
              <w:t>临床试验用仪器设备设施（Ⅰ期）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  <w:r>
              <w:t>.1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t>临床研究中心病房运行的仪器设施校准记录</w:t>
            </w:r>
            <w:r>
              <w:rPr>
                <w:rFonts w:hint="eastAsia"/>
              </w:rPr>
              <w:t>、</w:t>
            </w:r>
            <w:r>
              <w:t>运行</w:t>
            </w:r>
            <w:r>
              <w:rPr>
                <w:rFonts w:hint="eastAsia"/>
              </w:rPr>
              <w:t>及使用</w:t>
            </w:r>
            <w:r>
              <w:t>及维护记录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7.2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</w:rPr>
              <w:t>同步时钟核对记录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  <w:b/>
              </w:rPr>
              <w:t>临床试验用药品/物资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</w:rPr>
              <w:t>临床试验用药品药检报告及说明书（样稿）/标签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  <w: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</w:rPr>
              <w:t>临床试验用药品运送/接收/入库记录表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  <w: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</w:rPr>
              <w:t>临床试验用药品发放/回收记录表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  <w:r>
              <w:t>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临床试验用药品温度/湿度记录表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复印件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  <w:r>
              <w:t>5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临床试验随机和（或）盲码信封/表单（包括模版复印，已用及未用）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  <w:r>
              <w:t>6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临床试验用药品请领单、试验用药品分装记录、用药宣教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8.</w:t>
            </w:r>
            <w:r>
              <w:t>7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临床试验用药品留样登记表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lang w:val="en-US" w:eastAsia="zh-CN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8.</w:t>
            </w:r>
            <w:r>
              <w:t>8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临床试验用物资运送/接收记录表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Calibri" w:hAnsi="Calibri"/>
              </w:rPr>
            </w:pPr>
            <w:r>
              <w:rPr>
                <w:rFonts w:hint="eastAsia"/>
                <w:b/>
                <w:bCs/>
              </w:rPr>
              <w:t>临床试验运行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  <w:b/>
                <w:bCs/>
              </w:rPr>
              <w:t>受试者相关文件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受试者筛选/入选表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受试者鉴认代码表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9.</w:t>
            </w:r>
            <w: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hint="eastAsia"/>
                <w:lang w:val="en-US" w:eastAsia="zh-CN"/>
              </w:rPr>
              <w:t>完成受试者代码表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hint="eastAsia"/>
                <w:b/>
                <w:bCs/>
              </w:rPr>
              <w:t>生物样本文件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Arial" w:hAnsi="Arial" w:cs="Arial"/>
                <w:szCs w:val="21"/>
              </w:rPr>
              <w:t>生物样本采集实施计划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szCs w:val="21"/>
              </w:rPr>
              <w:t>生物样本预处理记录</w:t>
            </w:r>
            <w:r>
              <w:rPr>
                <w:rFonts w:hint="eastAsia" w:ascii="Arial" w:hAnsi="Arial" w:cs="Arial"/>
                <w:szCs w:val="21"/>
              </w:rPr>
              <w:t>（接收、离心、分装、储存记录表）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zCs w:val="21"/>
              </w:rPr>
              <w:t>检测</w:t>
            </w:r>
            <w:r>
              <w:rPr>
                <w:rFonts w:ascii="Arial" w:hAnsi="Arial" w:cs="Arial"/>
                <w:szCs w:val="21"/>
              </w:rPr>
              <w:t>生物样本的转运记录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zCs w:val="21"/>
              </w:rPr>
              <w:t>备份</w:t>
            </w:r>
            <w:r>
              <w:rPr>
                <w:rFonts w:ascii="Arial" w:hAnsi="Arial" w:cs="Arial"/>
                <w:szCs w:val="21"/>
              </w:rPr>
              <w:t>生物样本的转运记录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试验方案执行类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hint="eastAsia"/>
              </w:rPr>
              <w:t>方案违背与偏离记录表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bCs/>
              </w:rPr>
              <w:t>数据传输/澄清表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hint="eastAsia"/>
                <w:b/>
                <w:bCs/>
              </w:rPr>
              <w:t>试验结束/总结报告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临床试验中心关闭文件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9.1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Calibri" w:hAnsi="Calibri"/>
              </w:rPr>
            </w:pPr>
            <w:r>
              <w:rPr>
                <w:rFonts w:hint="eastAsia"/>
              </w:rPr>
              <w:t>临床试验中心小结表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9.</w:t>
            </w: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临床试验总结报告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9.</w:t>
            </w:r>
            <w: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试验报告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严重不良事件/药物不良反应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10.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严重不良事件报告模版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盖章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质量控制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11.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szCs w:val="21"/>
              </w:rPr>
              <w:t>Ⅰ期质控记录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11.</w:t>
            </w:r>
            <w:r>
              <w:t>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szCs w:val="21"/>
              </w:rPr>
              <w:t>机构质控记录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11.</w:t>
            </w:r>
            <w:r>
              <w:t>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szCs w:val="21"/>
              </w:rPr>
              <w:t>机构结题质控记录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11.</w:t>
            </w:r>
            <w:r>
              <w:t>4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/>
              </w:rPr>
              <w:t>监查相关文件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11.</w:t>
            </w:r>
            <w:r>
              <w:t>5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稽查相关文件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tabs>
                <w:tab w:val="left" w:pos="742"/>
              </w:tabs>
              <w:spacing w:line="240" w:lineRule="auto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通讯/会议文件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12.</w:t>
            </w:r>
            <w:r>
              <w:t>1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/>
              </w:rPr>
              <w:t>通信文件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12.2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备忘录/说明记录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8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eastAsia"/>
              </w:rPr>
              <w:t>12.3</w:t>
            </w:r>
          </w:p>
        </w:tc>
        <w:tc>
          <w:tcPr>
            <w:tcW w:w="4917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hint="eastAsia"/>
              </w:rPr>
              <w:t>研究者会议记录（首研会、中期会、总结会）/签到表/会议资料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552" w:type="dxa"/>
            <w:gridSpan w:val="2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24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档案管理员：             </w:t>
      </w:r>
    </w:p>
    <w:p>
      <w:pPr>
        <w:spacing w:line="240" w:lineRule="auto"/>
        <w:jc w:val="right"/>
        <w:rPr>
          <w:rFonts w:hint="eastAsi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归档日期：   年  月   日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附表：原始医疗文件目录</w:t>
      </w:r>
    </w:p>
    <w:tbl>
      <w:tblPr>
        <w:tblStyle w:val="4"/>
        <w:tblpPr w:leftFromText="180" w:rightFromText="180" w:vertAnchor="text" w:horzAnchor="page" w:tblpX="1783" w:tblpY="294"/>
        <w:tblOverlap w:val="never"/>
        <w:tblW w:w="7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400"/>
        <w:gridCol w:w="587"/>
        <w:gridCol w:w="587"/>
        <w:gridCol w:w="589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3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eastAsia="宋体" w:cs="Arial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 w:val="0"/>
                <w:szCs w:val="21"/>
                <w:lang w:val="en-US" w:eastAsia="zh-CN"/>
              </w:rPr>
              <w:t>文件名称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检查结果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3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cs="Arial"/>
                <w:b/>
                <w:bCs w:val="0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NA</w:t>
            </w:r>
          </w:p>
        </w:tc>
        <w:tc>
          <w:tcPr>
            <w:tcW w:w="1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试验准备阶段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1.1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临床试验准备内容清单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1.2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工作安排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试验运行阶段</w:t>
            </w:r>
            <w:r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（空腹）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筛选期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受试者签到签离表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2.2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受试者宣教记录</w:t>
            </w: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"/>
              </w:rPr>
              <w:t>及PPT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2.3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实验室</w:t>
            </w: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"/>
              </w:rPr>
              <w:t>检查样本交接表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2.4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受试者门诊、住院系统查询记录表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/>
                <w:bCs w:val="0"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试验期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bCs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受试者签到签离表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实验室</w:t>
            </w: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"/>
              </w:rPr>
              <w:t>检查样本交接表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default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受试者入住须知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default" w:ascii="Arial" w:hAnsi="Arial" w:eastAsia="宋体" w:cs="Arial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受试者身份确认表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2.9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eastAsia="宋体" w:cs="Arial"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>受试者随机分组确认表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2.10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>受试者个人物品检查表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2.11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szCs w:val="21"/>
                <w:lang w:val="en-US" w:eastAsia="zh-CN"/>
              </w:rPr>
              <w:t>受试者营养餐谱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2.12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"/>
              </w:rPr>
              <w:t>高脂餐称量记录表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2.13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"/>
              </w:rPr>
              <w:t>高脂餐进餐宣教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2.14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受试者进食记录表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2.15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受试者饮水记录表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hanging="5" w:firstLineChars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2.16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受试者如厕记录表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  <w:lang w:val="en-US" w:eastAsia="zh-CN" w:bidi="ar"/>
              </w:rPr>
              <w:t>2.17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Arial" w:hAnsi="Arial" w:cs="Arial"/>
                <w:bCs/>
                <w:kern w:val="2"/>
                <w:sz w:val="21"/>
                <w:szCs w:val="21"/>
                <w:lang w:val="en-US" w:eastAsia="zh-CN" w:bidi="ar"/>
              </w:rPr>
              <w:t>病房夜间巡视表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2.18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清洗期、出组教育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hanging="5" w:firstLineChars="0"/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2.19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Arial" w:hAnsi="Arial" w:cs="Arial"/>
                <w:bCs/>
                <w:szCs w:val="21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  <w:t>受试者随访记录表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Arial" w:hAnsi="Arial" w:eastAsia="宋体" w:cs="Arial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bidi w:val="0"/>
        <w:ind w:firstLine="378" w:firstLineChars="0"/>
        <w:jc w:val="left"/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B3B41"/>
    <w:rsid w:val="01C12510"/>
    <w:rsid w:val="1C0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2021-11-05T02:18:00Z</dcterms:created>
  <dc:creator>机构办</dc:creator>
  <cp:lastModifiedBy>左旭</cp:lastModifiedBy>
  <dcterms:modified xsi:type="dcterms:W3CDTF">2022-02-15T03:09:37Z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0CAACB6CCDE94B938241C959D1EB5703</vt:lpwstr>
  </property>
</Properties>
</file>